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472" w:rsidRDefault="00471472">
      <w:pPr>
        <w:pStyle w:val="a8"/>
      </w:pPr>
      <w:r>
        <w:t>ПРОТОКОЛ</w:t>
      </w:r>
    </w:p>
    <w:p w:rsidR="00471472" w:rsidRDefault="00471472">
      <w:pPr>
        <w:jc w:val="center"/>
        <w:rPr>
          <w:sz w:val="24"/>
        </w:rPr>
      </w:pPr>
      <w:r>
        <w:rPr>
          <w:sz w:val="24"/>
        </w:rPr>
        <w:t>заседания Комиссии по аккредитации</w:t>
      </w:r>
    </w:p>
    <w:p w:rsidR="00471472" w:rsidRDefault="00471472">
      <w:pP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471472" w:rsidRDefault="00471472">
      <w:pPr>
        <w:jc w:val="center"/>
        <w:rPr>
          <w:rFonts w:eastAsia="Times New Roman"/>
          <w:caps/>
          <w:sz w:val="24"/>
          <w:szCs w:val="24"/>
        </w:rPr>
      </w:pPr>
      <w:r>
        <w:rPr>
          <w:rFonts w:eastAsia="Times New Roman"/>
          <w:sz w:val="24"/>
          <w:szCs w:val="24"/>
        </w:rPr>
        <w:t>безопасности в энергетике и строительстве</w:t>
      </w:r>
    </w:p>
    <w:p w:rsidR="00471472" w:rsidRDefault="00471472">
      <w:pPr>
        <w:jc w:val="center"/>
      </w:pPr>
    </w:p>
    <w:p w:rsidR="00471472" w:rsidRDefault="00424795">
      <w:pPr>
        <w:tabs>
          <w:tab w:val="left" w:pos="10915"/>
          <w:tab w:val="left" w:pos="12049"/>
        </w:tabs>
      </w:pPr>
      <w:r>
        <w:t>27.11.2020</w:t>
      </w:r>
      <w:r w:rsidR="00471472">
        <w:tab/>
        <w:t>№ СДА-КА-</w:t>
      </w:r>
      <w:r>
        <w:t>227-ЭО-185</w:t>
      </w:r>
    </w:p>
    <w:p w:rsidR="00471472" w:rsidRDefault="00471472">
      <w:pPr>
        <w:tabs>
          <w:tab w:val="left" w:pos="12049"/>
        </w:tabs>
      </w:pPr>
    </w:p>
    <w:p w:rsidR="004707AC" w:rsidRDefault="004707AC">
      <w:pPr>
        <w:pStyle w:val="16"/>
        <w:tabs>
          <w:tab w:val="left" w:pos="12049"/>
        </w:tabs>
        <w:spacing w:before="0" w:after="0"/>
        <w:rPr>
          <w:bCs/>
          <w:sz w:val="24"/>
        </w:rPr>
      </w:pPr>
    </w:p>
    <w:p w:rsidR="004707AC" w:rsidRDefault="004707AC">
      <w:pPr>
        <w:pStyle w:val="16"/>
        <w:tabs>
          <w:tab w:val="left" w:pos="12049"/>
        </w:tabs>
        <w:spacing w:before="0" w:after="0"/>
        <w:rPr>
          <w:bCs/>
          <w:sz w:val="24"/>
        </w:rPr>
      </w:pPr>
    </w:p>
    <w:p w:rsidR="00471472" w:rsidRPr="004707AC" w:rsidRDefault="00471472">
      <w:pPr>
        <w:pStyle w:val="16"/>
        <w:tabs>
          <w:tab w:val="left" w:pos="12049"/>
        </w:tabs>
        <w:spacing w:before="0" w:after="0"/>
        <w:rPr>
          <w:b w:val="0"/>
          <w:bCs/>
          <w:sz w:val="24"/>
        </w:rPr>
      </w:pPr>
      <w:r w:rsidRPr="004707AC">
        <w:rPr>
          <w:b w:val="0"/>
          <w:bCs/>
          <w:sz w:val="24"/>
        </w:rPr>
        <w:t>Повестка дня:</w:t>
      </w:r>
    </w:p>
    <w:p w:rsidR="00471472" w:rsidRPr="004707AC" w:rsidRDefault="00471472">
      <w:pPr>
        <w:tabs>
          <w:tab w:val="left" w:pos="12049"/>
        </w:tabs>
        <w:rPr>
          <w:bCs/>
          <w:sz w:val="24"/>
        </w:rPr>
      </w:pPr>
      <w:r w:rsidRPr="004707AC">
        <w:rPr>
          <w:bCs/>
          <w:sz w:val="24"/>
        </w:rPr>
        <w:t>Рассмотрение документов на аккредитацию в качестве экспертных организаций (ЭО)</w:t>
      </w:r>
    </w:p>
    <w:p w:rsidR="00471472" w:rsidRPr="00424795" w:rsidRDefault="00471472">
      <w:pPr>
        <w:tabs>
          <w:tab w:val="left" w:pos="12049"/>
        </w:tabs>
        <w:rPr>
          <w:rFonts w:ascii="Arial" w:hAnsi="Arial" w:cs="Arial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38"/>
        <w:gridCol w:w="2332"/>
        <w:gridCol w:w="2329"/>
        <w:gridCol w:w="2882"/>
        <w:gridCol w:w="3294"/>
        <w:gridCol w:w="1842"/>
      </w:tblGrid>
      <w:tr w:rsidR="00471472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5070" w:type="dxa"/>
            <w:gridSpan w:val="2"/>
            <w:tcBorders>
              <w:bottom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jc w:val="center"/>
            </w:pPr>
            <w:r>
              <w:t>Организация</w:t>
            </w:r>
          </w:p>
        </w:tc>
        <w:tc>
          <w:tcPr>
            <w:tcW w:w="5211" w:type="dxa"/>
            <w:gridSpan w:val="2"/>
            <w:tcBorders>
              <w:bottom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jc w:val="center"/>
            </w:pPr>
            <w:r>
              <w:t>Организация, проводившая проверку</w:t>
            </w:r>
          </w:p>
        </w:tc>
        <w:tc>
          <w:tcPr>
            <w:tcW w:w="3294" w:type="dxa"/>
            <w:vMerge w:val="restart"/>
            <w:tcBorders>
              <w:bottom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jc w:val="center"/>
            </w:pPr>
            <w:r>
              <w:t>Отраслевая специфика</w:t>
            </w:r>
          </w:p>
        </w:tc>
        <w:tc>
          <w:tcPr>
            <w:tcW w:w="1842" w:type="dxa"/>
            <w:vMerge w:val="restart"/>
            <w:tcBorders>
              <w:bottom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jc w:val="center"/>
            </w:pPr>
            <w:r>
              <w:t>Решение комиссии</w:t>
            </w:r>
          </w:p>
        </w:tc>
      </w:tr>
      <w:tr w:rsidR="00471472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738" w:type="dxa"/>
            <w:tcBorders>
              <w:bottom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jc w:val="center"/>
            </w:pPr>
            <w:r>
              <w:t>Наименование</w:t>
            </w:r>
            <w:r>
              <w:rPr>
                <w:rStyle w:val="af2"/>
              </w:rPr>
              <w:footnoteReference w:customMarkFollows="1" w:id="1"/>
              <w:sym w:font="Symbol" w:char="F02A"/>
            </w:r>
          </w:p>
        </w:tc>
        <w:tc>
          <w:tcPr>
            <w:tcW w:w="2332" w:type="dxa"/>
            <w:tcBorders>
              <w:bottom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329" w:type="dxa"/>
            <w:tcBorders>
              <w:bottom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jc w:val="center"/>
            </w:pPr>
            <w:r>
              <w:t>Наименование</w:t>
            </w:r>
          </w:p>
        </w:tc>
        <w:tc>
          <w:tcPr>
            <w:tcW w:w="2882" w:type="dxa"/>
            <w:tcBorders>
              <w:bottom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3294" w:type="dxa"/>
            <w:vMerge/>
            <w:tcBorders>
              <w:bottom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jc w:val="center"/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jc w:val="center"/>
            </w:pPr>
          </w:p>
        </w:tc>
      </w:tr>
      <w:tr w:rsidR="00471472">
        <w:tblPrEx>
          <w:tblCellMar>
            <w:top w:w="0" w:type="dxa"/>
            <w:bottom w:w="0" w:type="dxa"/>
          </w:tblCellMar>
        </w:tblPrEx>
        <w:tc>
          <w:tcPr>
            <w:tcW w:w="2738" w:type="dxa"/>
            <w:tcBorders>
              <w:bottom w:val="nil"/>
            </w:tcBorders>
          </w:tcPr>
          <w:p w:rsidR="00471472" w:rsidRDefault="00471472">
            <w:pPr>
              <w:tabs>
                <w:tab w:val="left" w:pos="12049"/>
              </w:tabs>
            </w:pPr>
          </w:p>
        </w:tc>
        <w:tc>
          <w:tcPr>
            <w:tcW w:w="2332" w:type="dxa"/>
            <w:tcBorders>
              <w:bottom w:val="nil"/>
            </w:tcBorders>
          </w:tcPr>
          <w:p w:rsidR="00471472" w:rsidRDefault="00471472">
            <w:pPr>
              <w:tabs>
                <w:tab w:val="left" w:pos="12049"/>
              </w:tabs>
            </w:pPr>
          </w:p>
        </w:tc>
        <w:tc>
          <w:tcPr>
            <w:tcW w:w="2329" w:type="dxa"/>
            <w:tcBorders>
              <w:bottom w:val="nil"/>
            </w:tcBorders>
          </w:tcPr>
          <w:p w:rsidR="00471472" w:rsidRDefault="00471472">
            <w:pPr>
              <w:tabs>
                <w:tab w:val="left" w:pos="12049"/>
              </w:tabs>
            </w:pPr>
          </w:p>
        </w:tc>
        <w:tc>
          <w:tcPr>
            <w:tcW w:w="2882" w:type="dxa"/>
            <w:tcBorders>
              <w:bottom w:val="nil"/>
            </w:tcBorders>
          </w:tcPr>
          <w:p w:rsidR="00471472" w:rsidRDefault="00471472">
            <w:pPr>
              <w:tabs>
                <w:tab w:val="left" w:pos="12049"/>
              </w:tabs>
            </w:pPr>
          </w:p>
        </w:tc>
        <w:tc>
          <w:tcPr>
            <w:tcW w:w="3294" w:type="dxa"/>
            <w:tcBorders>
              <w:bottom w:val="nil"/>
            </w:tcBorders>
          </w:tcPr>
          <w:p w:rsidR="00471472" w:rsidRDefault="00471472">
            <w:pPr>
              <w:tabs>
                <w:tab w:val="left" w:pos="12049"/>
              </w:tabs>
            </w:pPr>
          </w:p>
        </w:tc>
        <w:tc>
          <w:tcPr>
            <w:tcW w:w="1842" w:type="dxa"/>
            <w:tcBorders>
              <w:bottom w:val="nil"/>
            </w:tcBorders>
          </w:tcPr>
          <w:p w:rsidR="00471472" w:rsidRDefault="00471472">
            <w:pPr>
              <w:tabs>
                <w:tab w:val="left" w:pos="12049"/>
              </w:tabs>
            </w:pPr>
          </w:p>
        </w:tc>
      </w:tr>
      <w:tr w:rsidR="00471472">
        <w:tblPrEx>
          <w:tblCellMar>
            <w:top w:w="0" w:type="dxa"/>
            <w:bottom w:w="0" w:type="dxa"/>
          </w:tblCellMar>
        </w:tblPrEx>
        <w:tc>
          <w:tcPr>
            <w:tcW w:w="2738" w:type="dxa"/>
            <w:tcBorders>
              <w:top w:val="nil"/>
              <w:bottom w:val="single" w:sz="4" w:space="0" w:color="auto"/>
            </w:tcBorders>
          </w:tcPr>
          <w:p w:rsidR="00D45137" w:rsidRPr="00424795" w:rsidRDefault="00471472">
            <w:pPr>
              <w:tabs>
                <w:tab w:val="left" w:pos="12049"/>
              </w:tabs>
              <w:ind w:firstLine="170"/>
            </w:pPr>
            <w:bookmarkStart w:id="0" w:name="BeginTable"/>
            <w:bookmarkEnd w:id="0"/>
            <w:r w:rsidRPr="00424795">
              <w:t xml:space="preserve"> </w:t>
            </w:r>
            <w:r w:rsidR="00424795" w:rsidRPr="00424795">
              <w:t>1</w:t>
            </w:r>
            <w:r w:rsidRPr="00424795">
              <w:t xml:space="preserve"> </w:t>
            </w:r>
            <w:r w:rsidR="00424795" w:rsidRPr="00424795">
              <w:t>Общество с ограниченной ответственностью "СамПромЭксперт"</w:t>
            </w:r>
          </w:p>
          <w:p w:rsidR="00D45137" w:rsidRPr="00424795" w:rsidRDefault="00D45137">
            <w:pPr>
              <w:tabs>
                <w:tab w:val="left" w:pos="12049"/>
              </w:tabs>
              <w:ind w:firstLine="170"/>
            </w:pPr>
          </w:p>
          <w:p w:rsidR="00471472" w:rsidRDefault="00424795">
            <w:pPr>
              <w:tabs>
                <w:tab w:val="left" w:pos="12049"/>
              </w:tabs>
              <w:ind w:firstLine="170"/>
              <w:rPr>
                <w:lang w:val="en-US"/>
              </w:rPr>
            </w:pPr>
            <w:r>
              <w:rPr>
                <w:lang w:val="en-US"/>
              </w:rPr>
              <w:t>ООО "СамПромЭксперт"</w:t>
            </w:r>
            <w:r w:rsidR="00471472">
              <w:rPr>
                <w:b/>
                <w:lang w:val="en-US"/>
              </w:rPr>
              <w:t xml:space="preserve"> </w:t>
            </w:r>
            <w:r w:rsidR="00471472" w:rsidRPr="004707AC">
              <w:rPr>
                <w:lang w:val="en-US"/>
              </w:rPr>
              <w:t>(</w:t>
            </w:r>
            <w:r>
              <w:rPr>
                <w:lang w:val="en-US"/>
              </w:rPr>
              <w:t>ПРВ</w:t>
            </w:r>
            <w:r w:rsidR="00471472" w:rsidRPr="004707AC">
              <w:rPr>
                <w:lang w:val="en-US"/>
              </w:rPr>
              <w:t>)</w:t>
            </w:r>
          </w:p>
        </w:tc>
        <w:tc>
          <w:tcPr>
            <w:tcW w:w="2332" w:type="dxa"/>
            <w:tcBorders>
              <w:top w:val="nil"/>
              <w:bottom w:val="single" w:sz="4" w:space="0" w:color="auto"/>
            </w:tcBorders>
          </w:tcPr>
          <w:p w:rsidR="00471472" w:rsidRDefault="00424795">
            <w:pPr>
              <w:tabs>
                <w:tab w:val="left" w:pos="12049"/>
              </w:tabs>
              <w:rPr>
                <w:lang w:val="en-US"/>
              </w:rPr>
            </w:pPr>
            <w:r w:rsidRPr="00424795">
              <w:t>443091</w:t>
            </w:r>
            <w:r w:rsidR="00471472" w:rsidRPr="00424795">
              <w:t xml:space="preserve">, </w:t>
            </w:r>
            <w:r w:rsidRPr="00424795">
              <w:t xml:space="preserve">Российская Федерация, Самарская обл., г. Самара, ул. </w:t>
            </w:r>
            <w:r>
              <w:rPr>
                <w:lang w:val="en-US"/>
              </w:rPr>
              <w:t>Стара Загора, д. 257, оф. 32</w:t>
            </w:r>
          </w:p>
        </w:tc>
        <w:tc>
          <w:tcPr>
            <w:tcW w:w="2329" w:type="dxa"/>
            <w:tcBorders>
              <w:top w:val="nil"/>
              <w:bottom w:val="single" w:sz="4" w:space="0" w:color="auto"/>
            </w:tcBorders>
          </w:tcPr>
          <w:p w:rsidR="00471472" w:rsidRDefault="00424795">
            <w:pPr>
              <w:tabs>
                <w:tab w:val="left" w:pos="12049"/>
              </w:tabs>
            </w:pPr>
            <w:r>
              <w:t>АНО "ДИЭКС"</w:t>
            </w:r>
          </w:p>
        </w:tc>
        <w:tc>
          <w:tcPr>
            <w:tcW w:w="2882" w:type="dxa"/>
            <w:tcBorders>
              <w:top w:val="nil"/>
              <w:bottom w:val="single" w:sz="4" w:space="0" w:color="auto"/>
            </w:tcBorders>
          </w:tcPr>
          <w:p w:rsidR="00471472" w:rsidRDefault="00424795">
            <w:pPr>
              <w:tabs>
                <w:tab w:val="left" w:pos="12049"/>
              </w:tabs>
              <w:rPr>
                <w:lang w:val="en-US"/>
              </w:rPr>
            </w:pPr>
            <w:r w:rsidRPr="00424795">
              <w:t>125212</w:t>
            </w:r>
            <w:r w:rsidR="00471472" w:rsidRPr="00424795">
              <w:t xml:space="preserve">, </w:t>
            </w:r>
            <w:r w:rsidRPr="00424795">
              <w:t xml:space="preserve">Российская Федерация, г. Москва, ул. 800-летия Москвы, д. 4, корп. </w:t>
            </w:r>
            <w:r>
              <w:rPr>
                <w:lang w:val="en-US"/>
              </w:rPr>
              <w:t>2</w:t>
            </w:r>
          </w:p>
        </w:tc>
        <w:tc>
          <w:tcPr>
            <w:tcW w:w="3294" w:type="dxa"/>
            <w:tcBorders>
              <w:top w:val="nil"/>
              <w:bottom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rPr>
                <w:lang w:val="en-US"/>
              </w:rPr>
            </w:pPr>
          </w:p>
        </w:tc>
        <w:tc>
          <w:tcPr>
            <w:tcW w:w="1842" w:type="dxa"/>
            <w:tcBorders>
              <w:top w:val="nil"/>
              <w:bottom w:val="single" w:sz="4" w:space="0" w:color="auto"/>
            </w:tcBorders>
          </w:tcPr>
          <w:p w:rsidR="00471472" w:rsidRDefault="00424795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Аккредитовать</w:t>
            </w:r>
          </w:p>
        </w:tc>
      </w:tr>
    </w:tbl>
    <w:p w:rsidR="00471472" w:rsidRDefault="00471472">
      <w:pPr>
        <w:tabs>
          <w:tab w:val="left" w:pos="12049"/>
        </w:tabs>
        <w:rPr>
          <w:b/>
          <w:bCs/>
          <w:sz w:val="24"/>
          <w:lang w:val="en-US"/>
        </w:rPr>
      </w:pPr>
    </w:p>
    <w:p w:rsidR="00424795" w:rsidRDefault="00424795">
      <w:pPr>
        <w:tabs>
          <w:tab w:val="left" w:pos="12049"/>
        </w:tabs>
        <w:rPr>
          <w:bCs/>
          <w:sz w:val="24"/>
        </w:rPr>
      </w:pPr>
    </w:p>
    <w:p w:rsidR="00424795" w:rsidRDefault="00424795">
      <w:pPr>
        <w:tabs>
          <w:tab w:val="left" w:pos="12049"/>
        </w:tabs>
        <w:rPr>
          <w:bCs/>
          <w:sz w:val="24"/>
        </w:rPr>
      </w:pPr>
    </w:p>
    <w:p w:rsidR="00424795" w:rsidRDefault="00424795">
      <w:pPr>
        <w:tabs>
          <w:tab w:val="left" w:pos="12049"/>
        </w:tabs>
        <w:rPr>
          <w:bCs/>
          <w:sz w:val="24"/>
        </w:rPr>
      </w:pPr>
    </w:p>
    <w:p w:rsidR="00424795" w:rsidRDefault="00424795">
      <w:pPr>
        <w:tabs>
          <w:tab w:val="left" w:pos="12049"/>
        </w:tabs>
        <w:rPr>
          <w:bCs/>
          <w:sz w:val="24"/>
        </w:rPr>
      </w:pPr>
    </w:p>
    <w:p w:rsidR="00424795" w:rsidRDefault="00424795">
      <w:pPr>
        <w:tabs>
          <w:tab w:val="left" w:pos="12049"/>
        </w:tabs>
        <w:rPr>
          <w:bCs/>
          <w:sz w:val="24"/>
        </w:rPr>
      </w:pPr>
    </w:p>
    <w:p w:rsidR="00424795" w:rsidRDefault="00424795">
      <w:pPr>
        <w:tabs>
          <w:tab w:val="left" w:pos="12049"/>
        </w:tabs>
        <w:rPr>
          <w:bCs/>
          <w:sz w:val="24"/>
        </w:rPr>
      </w:pPr>
    </w:p>
    <w:p w:rsidR="00424795" w:rsidRDefault="00424795">
      <w:pPr>
        <w:tabs>
          <w:tab w:val="left" w:pos="12049"/>
        </w:tabs>
        <w:rPr>
          <w:bCs/>
          <w:sz w:val="24"/>
        </w:rPr>
      </w:pPr>
    </w:p>
    <w:p w:rsidR="00424795" w:rsidRDefault="00424795">
      <w:pPr>
        <w:tabs>
          <w:tab w:val="left" w:pos="12049"/>
        </w:tabs>
        <w:rPr>
          <w:bCs/>
          <w:sz w:val="24"/>
        </w:rPr>
      </w:pPr>
    </w:p>
    <w:p w:rsidR="00424795" w:rsidRDefault="00424795">
      <w:pPr>
        <w:tabs>
          <w:tab w:val="left" w:pos="12049"/>
        </w:tabs>
        <w:rPr>
          <w:bCs/>
          <w:sz w:val="24"/>
        </w:rPr>
      </w:pPr>
    </w:p>
    <w:p w:rsidR="00471472" w:rsidRPr="004707AC" w:rsidRDefault="00471472">
      <w:pPr>
        <w:tabs>
          <w:tab w:val="left" w:pos="12049"/>
        </w:tabs>
        <w:rPr>
          <w:bCs/>
          <w:sz w:val="24"/>
        </w:rPr>
      </w:pPr>
      <w:bookmarkStart w:id="1" w:name="_GoBack"/>
      <w:bookmarkEnd w:id="1"/>
      <w:r w:rsidRPr="004707AC">
        <w:rPr>
          <w:bCs/>
          <w:sz w:val="24"/>
        </w:rPr>
        <w:lastRenderedPageBreak/>
        <w:t>Решение комиссии по аккредитации:</w:t>
      </w:r>
    </w:p>
    <w:p w:rsidR="00471472" w:rsidRPr="00F444C2" w:rsidRDefault="00471472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471472" w:rsidRDefault="00471472">
      <w:pPr>
        <w:tabs>
          <w:tab w:val="left" w:pos="12049"/>
        </w:tabs>
        <w:rPr>
          <w:sz w:val="28"/>
        </w:rPr>
      </w:pPr>
    </w:p>
    <w:p w:rsidR="00471472" w:rsidRPr="004707AC" w:rsidRDefault="00471472">
      <w:pPr>
        <w:tabs>
          <w:tab w:val="left" w:pos="12049"/>
        </w:tabs>
        <w:rPr>
          <w:sz w:val="28"/>
        </w:rPr>
      </w:pP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72"/>
        <w:gridCol w:w="2811"/>
        <w:gridCol w:w="9703"/>
        <w:gridCol w:w="322"/>
      </w:tblGrid>
      <w:tr w:rsidR="00471472" w:rsidTr="00424795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572" w:type="dxa"/>
            <w:tcBorders>
              <w:bottom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spacing w:before="120" w:after="120"/>
              <w:jc w:val="center"/>
            </w:pPr>
            <w:r>
              <w:t>Наименование и тип организации</w:t>
            </w:r>
          </w:p>
        </w:tc>
        <w:tc>
          <w:tcPr>
            <w:tcW w:w="12836" w:type="dxa"/>
            <w:gridSpan w:val="3"/>
            <w:tcBorders>
              <w:bottom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spacing w:before="120" w:after="120"/>
              <w:jc w:val="center"/>
            </w:pPr>
            <w:r>
              <w:t>Область аккредитации</w:t>
            </w:r>
          </w:p>
        </w:tc>
      </w:tr>
      <w:tr w:rsidR="00471472" w:rsidTr="00424795">
        <w:tblPrEx>
          <w:tblCellMar>
            <w:top w:w="0" w:type="dxa"/>
            <w:bottom w:w="0" w:type="dxa"/>
          </w:tblCellMar>
        </w:tblPrEx>
        <w:tc>
          <w:tcPr>
            <w:tcW w:w="2572" w:type="dxa"/>
            <w:tcBorders>
              <w:bottom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bottom w:val="single" w:sz="4" w:space="0" w:color="auto"/>
              <w:right w:val="nil"/>
            </w:tcBorders>
          </w:tcPr>
          <w:p w:rsidR="00471472" w:rsidRDefault="0047147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9703" w:type="dxa"/>
            <w:tcBorders>
              <w:bottom w:val="single" w:sz="4" w:space="0" w:color="auto"/>
              <w:right w:val="nil"/>
            </w:tcBorders>
          </w:tcPr>
          <w:p w:rsidR="00471472" w:rsidRDefault="0047147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322" w:type="dxa"/>
            <w:tcBorders>
              <w:left w:val="nil"/>
              <w:bottom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471472" w:rsidTr="004247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45137" w:rsidRDefault="00424795">
            <w:pPr>
              <w:tabs>
                <w:tab w:val="left" w:pos="12049"/>
              </w:tabs>
              <w:ind w:firstLine="113"/>
              <w:rPr>
                <w:noProof/>
              </w:rPr>
            </w:pPr>
            <w:bookmarkStart w:id="2" w:name="BeginOblTable"/>
            <w:bookmarkEnd w:id="2"/>
            <w:r>
              <w:rPr>
                <w:noProof/>
              </w:rPr>
              <w:t>1</w:t>
            </w:r>
            <w:r w:rsidR="00471472">
              <w:rPr>
                <w:noProof/>
              </w:rPr>
              <w:t xml:space="preserve"> </w:t>
            </w:r>
            <w:r>
              <w:rPr>
                <w:noProof/>
              </w:rPr>
              <w:t>Общество с ограниченной ответственностью "СамПромЭксперт"</w:t>
            </w:r>
          </w:p>
          <w:p w:rsidR="00D86565" w:rsidRPr="00D45137" w:rsidRDefault="00D86565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  <w:p w:rsidR="00471472" w:rsidRDefault="00424795">
            <w:pPr>
              <w:tabs>
                <w:tab w:val="left" w:pos="12049"/>
              </w:tabs>
              <w:ind w:firstLine="113"/>
              <w:rPr>
                <w:noProof/>
              </w:rPr>
            </w:pPr>
            <w:r>
              <w:rPr>
                <w:noProof/>
              </w:rPr>
              <w:t>ООО "СамПромЭксперт"</w:t>
            </w:r>
            <w:r w:rsidR="00471472">
              <w:rPr>
                <w:noProof/>
              </w:rPr>
              <w:t xml:space="preserve"> </w:t>
            </w:r>
            <w:r>
              <w:rPr>
                <w:noProof/>
              </w:rPr>
              <w:t>тип A</w:t>
            </w: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471472" w:rsidRDefault="0042479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471472" w:rsidRDefault="0042479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ПРОВЕДЕНИЕ ЭКСПЕРТИЗЫ ПРОМЫШЛЕННОЙ БЕЗОПАСНОСТИ ТЕХНИЧЕСКИХ УСТРОЙСТВ (ТУ), ПРИМЕНЯЕМЫХ НА ОПАСНЫХ ПРОИЗВОДСТВЕННЫХ ОБЪЕКТАХ (ОПО):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424795" w:rsidTr="004247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424795" w:rsidRDefault="00424795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424795" w:rsidRDefault="00424795" w:rsidP="000220E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2.7.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424795" w:rsidRDefault="00424795" w:rsidP="000220E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 химической, нефтехимической и нефтеперерабатывающей промышленности, а также других взрывопожароопасных и вредных производств</w:t>
            </w:r>
          </w:p>
          <w:p w:rsidR="00424795" w:rsidRDefault="00424795" w:rsidP="000220E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1, 2, 3)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24795" w:rsidRDefault="00424795" w:rsidP="000220EB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424795" w:rsidTr="004247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424795" w:rsidRDefault="00424795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424795" w:rsidRDefault="00424795" w:rsidP="000220E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2.7.1.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424795" w:rsidRDefault="00424795" w:rsidP="000220E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24795" w:rsidRDefault="00424795" w:rsidP="000220EB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424795" w:rsidTr="004247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424795" w:rsidRDefault="00424795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424795" w:rsidRDefault="00424795" w:rsidP="000220E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2.7.2.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424795" w:rsidRDefault="00424795" w:rsidP="000220E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24795" w:rsidRDefault="00424795" w:rsidP="000220EB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424795" w:rsidTr="004247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424795" w:rsidRDefault="00424795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424795" w:rsidRDefault="00424795" w:rsidP="000220E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2.7.3.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424795" w:rsidRDefault="00424795" w:rsidP="000220E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24795" w:rsidRDefault="00424795" w:rsidP="000220EB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424795" w:rsidTr="004247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424795" w:rsidRDefault="00424795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424795" w:rsidRDefault="00424795" w:rsidP="000220E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2.7.4.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424795" w:rsidRDefault="00424795" w:rsidP="000220E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24795" w:rsidRDefault="00424795" w:rsidP="000220EB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424795" w:rsidTr="004247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424795" w:rsidRDefault="00424795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424795" w:rsidRDefault="00424795" w:rsidP="000220E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2.8.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424795" w:rsidRDefault="00424795" w:rsidP="000220E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 нефтепродуктообеспечения</w:t>
            </w:r>
          </w:p>
          <w:p w:rsidR="00424795" w:rsidRDefault="00424795" w:rsidP="000220E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1, 2, 3)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24795" w:rsidRDefault="00424795" w:rsidP="000220EB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424795" w:rsidTr="004247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424795" w:rsidRDefault="00424795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424795" w:rsidRDefault="00424795" w:rsidP="000220E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2.8.1.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424795" w:rsidRDefault="00424795" w:rsidP="000220E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24795" w:rsidRDefault="00424795" w:rsidP="000220EB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424795" w:rsidTr="004247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424795" w:rsidRDefault="00424795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424795" w:rsidRDefault="00424795" w:rsidP="000220E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2.8.2.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424795" w:rsidRDefault="00424795" w:rsidP="000220E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24795" w:rsidRDefault="00424795" w:rsidP="000220EB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424795" w:rsidTr="004247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424795" w:rsidRDefault="00424795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424795" w:rsidRDefault="00424795" w:rsidP="000220E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2.8.3.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424795" w:rsidRDefault="00424795" w:rsidP="000220E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24795" w:rsidRDefault="00424795" w:rsidP="000220EB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424795" w:rsidTr="004247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424795" w:rsidRDefault="00424795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424795" w:rsidRDefault="00424795" w:rsidP="000220E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2.8.4.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424795" w:rsidRDefault="00424795" w:rsidP="000220E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24795" w:rsidRDefault="00424795" w:rsidP="000220EB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424795" w:rsidTr="004247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424795" w:rsidRDefault="00424795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424795" w:rsidRDefault="00424795" w:rsidP="000220E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424795" w:rsidRDefault="00424795" w:rsidP="000220E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 тепло – и электроэнергетики, других ОПО, использующих оборудование, работающее под давлением более 0,07 МПа или при температуре нагрева воды более 115 ?С</w:t>
            </w:r>
          </w:p>
          <w:p w:rsidR="00424795" w:rsidRDefault="00424795" w:rsidP="000220E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1, 2, 3, 6)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24795" w:rsidRDefault="00424795" w:rsidP="000220EB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424795" w:rsidTr="004247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424795" w:rsidRDefault="00424795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424795" w:rsidRDefault="00424795" w:rsidP="000220E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2.12.3.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424795" w:rsidRDefault="00424795" w:rsidP="000220E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24795" w:rsidRDefault="00424795" w:rsidP="000220EB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424795" w:rsidTr="004247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424795" w:rsidRDefault="00424795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424795" w:rsidRDefault="00424795" w:rsidP="000220E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2.12.4.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424795" w:rsidRDefault="00424795" w:rsidP="000220E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24795" w:rsidRDefault="00424795" w:rsidP="000220EB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424795" w:rsidTr="004247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424795" w:rsidRDefault="00424795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424795" w:rsidRDefault="00424795" w:rsidP="000220E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424795" w:rsidRDefault="00424795" w:rsidP="000220E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ПРОВЕДЕНИЕ ЭКСПЕРТИЗЫ ПРОМЫШЛЕННОЙ БЕЗОПАСНОСТИ ЗДАНИЙ И СООРУЖЕНИЙ (ЗС) НА ОПАСНОМ ПРОИЗВОДСТВЕННОМ ОБЪЕКТЕ (ОПО), ПРЕДНАЗНАЧЕННЫХ ДЛЯ ОСУЩЕСТВЛЕНИЯ ТЕХНОЛОГИЧЕСКИХ ПРОЦЕССОВ, ХРАНЕНИЯ СЫРЬЯ ИЛИ ПРОДУКЦИИ, ПЕРЕМЕЩЕНИЯ ЛЮДЕЙ И ГРУЗОВ, ЛОКАЛИЗАЦИИ И ЛИКВИДАЦИИ ПОСЛЕДСТВИЙ АВАРИЙ: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24795" w:rsidRDefault="00424795" w:rsidP="000220EB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424795" w:rsidTr="004247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424795" w:rsidRDefault="00424795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424795" w:rsidRDefault="00424795" w:rsidP="000220E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3.7.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424795" w:rsidRDefault="00424795" w:rsidP="000220E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 химической, нефтехимической и нефтеперерабатывающей промышленности, а также других взрывопожароопасных и вредных производств</w:t>
            </w:r>
          </w:p>
          <w:p w:rsidR="00424795" w:rsidRDefault="00424795" w:rsidP="000220E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1, 2, 3)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24795" w:rsidRDefault="00424795" w:rsidP="000220EB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424795" w:rsidTr="004247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424795" w:rsidRDefault="00424795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424795" w:rsidRDefault="00424795" w:rsidP="000220E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3.7.1.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424795" w:rsidRDefault="00424795" w:rsidP="000220E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24795" w:rsidRDefault="00424795" w:rsidP="000220EB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424795" w:rsidTr="004247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424795" w:rsidRDefault="00424795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424795" w:rsidRDefault="00424795" w:rsidP="000220E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3.7.2.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424795" w:rsidRDefault="00424795" w:rsidP="000220E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24795" w:rsidRDefault="00424795" w:rsidP="000220EB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424795" w:rsidTr="004247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424795" w:rsidRDefault="00424795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424795" w:rsidRDefault="00424795" w:rsidP="000220E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3.7.3.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424795" w:rsidRDefault="00424795" w:rsidP="000220E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24795" w:rsidRDefault="00424795" w:rsidP="000220EB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424795" w:rsidTr="004247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424795" w:rsidRDefault="00424795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424795" w:rsidRDefault="00424795" w:rsidP="000220E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3.7.4.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424795" w:rsidRDefault="00424795" w:rsidP="000220E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24795" w:rsidRDefault="00424795" w:rsidP="000220EB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424795" w:rsidTr="004247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424795" w:rsidRDefault="00424795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424795" w:rsidRDefault="00424795" w:rsidP="000220E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3.8.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424795" w:rsidRDefault="00424795" w:rsidP="000220E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 нефтепродуктообеспечения</w:t>
            </w:r>
          </w:p>
          <w:p w:rsidR="00424795" w:rsidRDefault="00424795" w:rsidP="000220E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1, 2, 3)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24795" w:rsidRDefault="00424795" w:rsidP="000220EB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424795" w:rsidTr="004247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424795" w:rsidRDefault="00424795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424795" w:rsidRDefault="00424795" w:rsidP="000220E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3.8.2.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424795" w:rsidRDefault="00424795" w:rsidP="000220E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24795" w:rsidRDefault="00424795" w:rsidP="000220EB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424795" w:rsidTr="004247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424795" w:rsidRDefault="00424795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424795" w:rsidRDefault="00424795" w:rsidP="000220E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3.8.3.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424795" w:rsidRDefault="00424795" w:rsidP="000220E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24795" w:rsidRDefault="00424795" w:rsidP="000220EB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424795" w:rsidTr="004247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424795" w:rsidRDefault="00424795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424795" w:rsidRDefault="00424795" w:rsidP="000220E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3.8.4.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424795" w:rsidRDefault="00424795" w:rsidP="000220E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24795" w:rsidRDefault="00424795" w:rsidP="000220EB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424795" w:rsidTr="004247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424795" w:rsidRDefault="00424795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424795" w:rsidRDefault="00424795" w:rsidP="000220E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3.12.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424795" w:rsidRDefault="00424795" w:rsidP="000220E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 тепло – и электроэнергетики, других ОПО, использующих оборудование, работающее под давлением более 0,07 МПа или при температуре нагрева воды более 115 ?С</w:t>
            </w:r>
          </w:p>
          <w:p w:rsidR="00424795" w:rsidRDefault="00424795" w:rsidP="000220E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1, 2, 3, 6)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24795" w:rsidRDefault="00424795" w:rsidP="000220EB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424795" w:rsidTr="004247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424795" w:rsidRDefault="00424795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424795" w:rsidRDefault="00424795" w:rsidP="000220E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3.12.3.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424795" w:rsidRDefault="00424795" w:rsidP="000220E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24795" w:rsidRDefault="00424795" w:rsidP="000220EB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424795" w:rsidTr="004247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424795" w:rsidRDefault="00424795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424795" w:rsidRDefault="00424795" w:rsidP="000220E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3.12.4.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424795" w:rsidRDefault="00424795" w:rsidP="000220E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24795" w:rsidRDefault="00424795" w:rsidP="000220EB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471472" w:rsidTr="004247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nil"/>
              <w:bottom w:val="single" w:sz="4" w:space="0" w:color="auto"/>
              <w:right w:val="nil"/>
            </w:tcBorders>
          </w:tcPr>
          <w:p w:rsidR="00471472" w:rsidRDefault="0047147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9703" w:type="dxa"/>
            <w:tcBorders>
              <w:top w:val="nil"/>
              <w:bottom w:val="single" w:sz="4" w:space="0" w:color="auto"/>
              <w:right w:val="nil"/>
            </w:tcBorders>
          </w:tcPr>
          <w:p w:rsidR="00471472" w:rsidRDefault="00471472">
            <w:pPr>
              <w:tabs>
                <w:tab w:val="left" w:pos="12049"/>
              </w:tabs>
              <w:rPr>
                <w:b/>
                <w:noProof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rPr>
                <w:b/>
                <w:noProof/>
                <w:lang w:val="en-US"/>
              </w:rPr>
            </w:pPr>
          </w:p>
        </w:tc>
      </w:tr>
    </w:tbl>
    <w:p w:rsidR="00471472" w:rsidRDefault="00471472">
      <w:pPr>
        <w:tabs>
          <w:tab w:val="left" w:pos="12049"/>
        </w:tabs>
      </w:pPr>
    </w:p>
    <w:p w:rsidR="00471472" w:rsidRDefault="00471472">
      <w:pPr>
        <w:tabs>
          <w:tab w:val="left" w:pos="12049"/>
        </w:tabs>
      </w:pPr>
      <w:bookmarkStart w:id="3" w:name="ProtBottom"/>
      <w:bookmarkEnd w:id="3"/>
    </w:p>
    <w:p w:rsidR="00471472" w:rsidRPr="00F444C2" w:rsidRDefault="00471472">
      <w:pPr>
        <w:tabs>
          <w:tab w:val="left" w:pos="12049"/>
        </w:tabs>
        <w:rPr>
          <w:lang w:val="en-US"/>
        </w:rPr>
      </w:pPr>
    </w:p>
    <w:p w:rsidR="00FB27A8" w:rsidRPr="007A4EFD" w:rsidRDefault="00FB27A8" w:rsidP="00FB27A8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424795">
        <w:rPr>
          <w:sz w:val="24"/>
          <w:szCs w:val="24"/>
        </w:rPr>
        <w:t>Н.Н. Коновалов</w:t>
      </w:r>
    </w:p>
    <w:p w:rsidR="00FB27A8" w:rsidRPr="007A4EFD" w:rsidRDefault="00FB27A8" w:rsidP="00FB27A8">
      <w:pPr>
        <w:rPr>
          <w:sz w:val="24"/>
          <w:szCs w:val="24"/>
        </w:rPr>
      </w:pPr>
    </w:p>
    <w:p w:rsidR="00FB27A8" w:rsidRPr="007A4EFD" w:rsidRDefault="00FB27A8" w:rsidP="00FB27A8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424795">
        <w:rPr>
          <w:sz w:val="24"/>
          <w:szCs w:val="24"/>
        </w:rPr>
        <w:t>В.С. Вершинин</w:t>
      </w:r>
    </w:p>
    <w:p w:rsidR="00471472" w:rsidRPr="00F444C2" w:rsidRDefault="00471472">
      <w:pPr>
        <w:rPr>
          <w:lang w:val="en-US"/>
        </w:rPr>
      </w:pPr>
    </w:p>
    <w:sectPr w:rsidR="00471472" w:rsidRPr="00F444C2">
      <w:headerReference w:type="default" r:id="rId8"/>
      <w:headerReference w:type="first" r:id="rId9"/>
      <w:pgSz w:w="16840" w:h="11907" w:orient="landscape" w:code="9"/>
      <w:pgMar w:top="1418" w:right="1134" w:bottom="1418" w:left="851" w:header="624" w:footer="62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4795" w:rsidRDefault="00424795">
      <w:r>
        <w:separator/>
      </w:r>
    </w:p>
  </w:endnote>
  <w:endnote w:type="continuationSeparator" w:id="0">
    <w:p w:rsidR="00424795" w:rsidRDefault="00424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4795" w:rsidRDefault="00424795">
      <w:r>
        <w:separator/>
      </w:r>
    </w:p>
  </w:footnote>
  <w:footnote w:type="continuationSeparator" w:id="0">
    <w:p w:rsidR="00424795" w:rsidRDefault="00424795">
      <w:r>
        <w:continuationSeparator/>
      </w:r>
    </w:p>
  </w:footnote>
  <w:footnote w:id="1">
    <w:p w:rsidR="00471472" w:rsidRDefault="00471472">
      <w:pPr>
        <w:pStyle w:val="af1"/>
      </w:pPr>
      <w:r>
        <w:rPr>
          <w:rStyle w:val="af2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1472" w:rsidRDefault="00471472">
    <w:pPr>
      <w:pStyle w:val="ad"/>
      <w:jc w:val="right"/>
    </w:pPr>
    <w:r>
      <w:t xml:space="preserve">Страница </w:t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424795">
      <w:rPr>
        <w:rStyle w:val="af"/>
        <w:noProof/>
      </w:rPr>
      <w:t>3</w:t>
    </w:r>
    <w:r>
      <w:rPr>
        <w:rStyle w:val="af"/>
      </w:rPr>
      <w:fldChar w:fldCharType="end"/>
    </w:r>
    <w:r>
      <w:rPr>
        <w:rStyle w:val="af"/>
      </w:rPr>
      <w:t xml:space="preserve"> из 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424795">
      <w:rPr>
        <w:rStyle w:val="af"/>
        <w:noProof/>
      </w:rPr>
      <w:t>3</w:t>
    </w:r>
    <w:r>
      <w:rPr>
        <w:rStyle w:val="af"/>
      </w:rPr>
      <w:fldChar w:fldCharType="end"/>
    </w:r>
  </w:p>
  <w:p w:rsidR="00471472" w:rsidRDefault="00471472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1472" w:rsidRDefault="00471472">
    <w:pPr>
      <w:pStyle w:val="ad"/>
      <w:jc w:val="right"/>
    </w:pPr>
    <w:r>
      <w:t xml:space="preserve">Страница </w:t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424795">
      <w:rPr>
        <w:rStyle w:val="af"/>
        <w:noProof/>
      </w:rPr>
      <w:t>1</w:t>
    </w:r>
    <w:r>
      <w:rPr>
        <w:rStyle w:val="af"/>
      </w:rPr>
      <w:fldChar w:fldCharType="end"/>
    </w:r>
    <w:r>
      <w:rPr>
        <w:rStyle w:val="af"/>
      </w:rPr>
      <w:t xml:space="preserve"> из 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424795">
      <w:rPr>
        <w:rStyle w:val="af"/>
        <w:noProof/>
      </w:rPr>
      <w:t>3</w:t>
    </w:r>
    <w:r>
      <w:rPr>
        <w:rStyle w:val="af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9300DB78"/>
    <w:lvl w:ilvl="0">
      <w:start w:val="2"/>
      <w:numFmt w:val="decimal"/>
      <w:pStyle w:val="1"/>
      <w:lvlText w:val="%1."/>
      <w:lvlJc w:val="left"/>
      <w:pPr>
        <w:tabs>
          <w:tab w:val="num" w:pos="360"/>
        </w:tabs>
        <w:ind w:left="0" w:firstLine="0"/>
      </w:pPr>
    </w:lvl>
    <w:lvl w:ilvl="1">
      <w:start w:val="3"/>
      <w:numFmt w:val="decimal"/>
      <w:pStyle w:val="2"/>
      <w:lvlText w:val="%1.%2"/>
      <w:lvlJc w:val="left"/>
      <w:pPr>
        <w:tabs>
          <w:tab w:val="num" w:pos="720"/>
        </w:tabs>
        <w:ind w:left="0" w:firstLine="0"/>
      </w:pPr>
    </w:lvl>
    <w:lvl w:ilvl="2">
      <w:start w:val="2"/>
      <w:numFmt w:val="decimal"/>
      <w:pStyle w:val="3"/>
      <w:lvlText w:val="%1.%2.%3"/>
      <w:lvlJc w:val="left"/>
      <w:pPr>
        <w:tabs>
          <w:tab w:val="num" w:pos="720"/>
        </w:tabs>
        <w:ind w:left="0" w:firstLine="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02B7681F"/>
    <w:multiLevelType w:val="singleLevel"/>
    <w:tmpl w:val="5DC4B6D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2D6D5A5E"/>
    <w:multiLevelType w:val="singleLevel"/>
    <w:tmpl w:val="E766E880"/>
    <w:lvl w:ilvl="0">
      <w:start w:val="1"/>
      <w:numFmt w:val="decimal"/>
      <w:lvlText w:val="%1."/>
      <w:legacy w:legacy="1" w:legacySpace="0" w:legacyIndent="283"/>
      <w:lvlJc w:val="left"/>
      <w:pPr>
        <w:ind w:left="1134" w:hanging="283"/>
      </w:pPr>
    </w:lvl>
  </w:abstractNum>
  <w:abstractNum w:abstractNumId="3">
    <w:nsid w:val="324B3075"/>
    <w:multiLevelType w:val="singleLevel"/>
    <w:tmpl w:val="B3321C3A"/>
    <w:lvl w:ilvl="0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</w:abstractNum>
  <w:abstractNum w:abstractNumId="4">
    <w:nsid w:val="348343F9"/>
    <w:multiLevelType w:val="hybridMultilevel"/>
    <w:tmpl w:val="E766E880"/>
    <w:lvl w:ilvl="0" w:tplc="113A21DE">
      <w:start w:val="1"/>
      <w:numFmt w:val="decimal"/>
      <w:lvlText w:val="%1."/>
      <w:lvlJc w:val="left"/>
      <w:pPr>
        <w:tabs>
          <w:tab w:val="num" w:pos="473"/>
        </w:tabs>
        <w:ind w:left="284" w:hanging="17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6">
    <w:nsid w:val="369B0843"/>
    <w:multiLevelType w:val="singleLevel"/>
    <w:tmpl w:val="FB347CC8"/>
    <w:lvl w:ilvl="0">
      <w:start w:val="1"/>
      <w:numFmt w:val="bullet"/>
      <w:pStyle w:val="a1"/>
      <w:lvlText w:val="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</w:abstractNum>
  <w:abstractNum w:abstractNumId="7">
    <w:nsid w:val="42834AB8"/>
    <w:multiLevelType w:val="multilevel"/>
    <w:tmpl w:val="EEEECF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2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8">
    <w:nsid w:val="60E575CA"/>
    <w:multiLevelType w:val="hybridMultilevel"/>
    <w:tmpl w:val="1C28B0A4"/>
    <w:lvl w:ilvl="0" w:tplc="813EAF28">
      <w:start w:val="1"/>
      <w:numFmt w:val="decimal"/>
      <w:lvlText w:val="%1."/>
      <w:lvlJc w:val="left"/>
      <w:pPr>
        <w:tabs>
          <w:tab w:val="num" w:pos="417"/>
        </w:tabs>
        <w:ind w:left="284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3BD7907"/>
    <w:multiLevelType w:val="multilevel"/>
    <w:tmpl w:val="13CCE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0">
    <w:nsid w:val="7D063054"/>
    <w:multiLevelType w:val="singleLevel"/>
    <w:tmpl w:val="D8C83330"/>
    <w:lvl w:ilvl="0">
      <w:start w:val="1"/>
      <w:numFmt w:val="bullet"/>
      <w:pStyle w:val="-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5"/>
  </w:num>
  <w:num w:numId="5">
    <w:abstractNumId w:val="7"/>
  </w:num>
  <w:num w:numId="6">
    <w:abstractNumId w:val="3"/>
  </w:num>
  <w:num w:numId="7">
    <w:abstractNumId w:val="9"/>
  </w:num>
  <w:num w:numId="8">
    <w:abstractNumId w:val="10"/>
  </w:num>
  <w:num w:numId="9">
    <w:abstractNumId w:val="8"/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137"/>
    <w:rsid w:val="001A0830"/>
    <w:rsid w:val="00424795"/>
    <w:rsid w:val="004707AC"/>
    <w:rsid w:val="00471472"/>
    <w:rsid w:val="006E332C"/>
    <w:rsid w:val="00A00667"/>
    <w:rsid w:val="00D45137"/>
    <w:rsid w:val="00D86565"/>
    <w:rsid w:val="00F444C2"/>
    <w:rsid w:val="00FB27A8"/>
    <w:rsid w:val="00FF1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Pr>
      <w:rFonts w:eastAsia="Tahoma"/>
      <w:sz w:val="22"/>
    </w:rPr>
  </w:style>
  <w:style w:type="paragraph" w:styleId="1">
    <w:name w:val="heading 1"/>
    <w:basedOn w:val="a3"/>
    <w:next w:val="a3"/>
    <w:qFormat/>
    <w:pPr>
      <w:keepNext/>
      <w:pageBreakBefore/>
      <w:numPr>
        <w:numId w:val="2"/>
      </w:numPr>
      <w:jc w:val="center"/>
      <w:outlineLvl w:val="0"/>
    </w:pPr>
    <w:rPr>
      <w:b/>
      <w:caps/>
      <w:spacing w:val="20"/>
      <w:kern w:val="28"/>
      <w:sz w:val="28"/>
    </w:rPr>
  </w:style>
  <w:style w:type="paragraph" w:styleId="2">
    <w:name w:val="heading 2"/>
    <w:basedOn w:val="a3"/>
    <w:next w:val="a3"/>
    <w:qFormat/>
    <w:pPr>
      <w:keepNext/>
      <w:numPr>
        <w:ilvl w:val="1"/>
        <w:numId w:val="2"/>
      </w:numPr>
      <w:spacing w:before="360" w:after="120" w:line="320" w:lineRule="exact"/>
      <w:outlineLvl w:val="1"/>
    </w:pPr>
    <w:rPr>
      <w:b/>
      <w:caps/>
      <w:spacing w:val="10"/>
    </w:rPr>
  </w:style>
  <w:style w:type="paragraph" w:styleId="3">
    <w:name w:val="heading 3"/>
    <w:basedOn w:val="a3"/>
    <w:next w:val="a3"/>
    <w:qFormat/>
    <w:pPr>
      <w:keepNext/>
      <w:numPr>
        <w:ilvl w:val="2"/>
        <w:numId w:val="2"/>
      </w:numPr>
      <w:spacing w:before="120" w:after="120" w:line="320" w:lineRule="exact"/>
      <w:outlineLvl w:val="2"/>
    </w:pPr>
    <w:rPr>
      <w:b/>
      <w:spacing w:val="10"/>
      <w:sz w:val="26"/>
    </w:rPr>
  </w:style>
  <w:style w:type="paragraph" w:styleId="4">
    <w:name w:val="heading 4"/>
    <w:basedOn w:val="a3"/>
    <w:next w:val="a3"/>
    <w:qFormat/>
    <w:pPr>
      <w:keepNext/>
      <w:keepLines/>
      <w:numPr>
        <w:ilvl w:val="3"/>
        <w:numId w:val="2"/>
      </w:numPr>
      <w:spacing w:before="120" w:after="120"/>
      <w:outlineLvl w:val="3"/>
    </w:pPr>
    <w:rPr>
      <w:b/>
      <w:i/>
      <w:spacing w:val="10"/>
      <w:sz w:val="26"/>
    </w:rPr>
  </w:style>
  <w:style w:type="paragraph" w:styleId="5">
    <w:name w:val="heading 5"/>
    <w:basedOn w:val="a3"/>
    <w:next w:val="a3"/>
    <w:qFormat/>
    <w:pPr>
      <w:keepNext/>
      <w:keepLines/>
      <w:numPr>
        <w:ilvl w:val="4"/>
        <w:numId w:val="2"/>
      </w:numPr>
      <w:spacing w:before="120" w:after="120" w:line="300" w:lineRule="exact"/>
      <w:outlineLvl w:val="4"/>
    </w:pPr>
    <w:rPr>
      <w:i/>
      <w:spacing w:val="10"/>
      <w:sz w:val="26"/>
      <w:u w:val="single"/>
    </w:rPr>
  </w:style>
  <w:style w:type="paragraph" w:styleId="6">
    <w:name w:val="heading 6"/>
    <w:basedOn w:val="a3"/>
    <w:next w:val="a3"/>
    <w:qFormat/>
    <w:pPr>
      <w:keepNext/>
      <w:numPr>
        <w:ilvl w:val="5"/>
        <w:numId w:val="2"/>
      </w:numPr>
      <w:spacing w:before="120" w:after="120" w:line="320" w:lineRule="exact"/>
      <w:outlineLvl w:val="5"/>
    </w:pPr>
    <w:rPr>
      <w:i/>
      <w:spacing w:val="10"/>
    </w:rPr>
  </w:style>
  <w:style w:type="paragraph" w:styleId="7">
    <w:name w:val="heading 7"/>
    <w:basedOn w:val="a3"/>
    <w:next w:val="a3"/>
    <w:qFormat/>
    <w:pPr>
      <w:numPr>
        <w:ilvl w:val="6"/>
        <w:numId w:val="2"/>
      </w:numPr>
      <w:spacing w:before="240" w:after="60"/>
      <w:outlineLvl w:val="6"/>
    </w:pPr>
    <w:rPr>
      <w:rFonts w:ascii="Arial CYR" w:hAnsi="Arial CYR"/>
      <w:sz w:val="20"/>
    </w:rPr>
  </w:style>
  <w:style w:type="paragraph" w:styleId="8">
    <w:name w:val="heading 8"/>
    <w:basedOn w:val="a3"/>
    <w:next w:val="a3"/>
    <w:qFormat/>
    <w:pPr>
      <w:numPr>
        <w:ilvl w:val="7"/>
        <w:numId w:val="2"/>
      </w:numPr>
      <w:spacing w:before="240" w:after="60"/>
      <w:outlineLvl w:val="7"/>
    </w:pPr>
    <w:rPr>
      <w:rFonts w:ascii="Arial CYR" w:hAnsi="Arial CYR"/>
      <w:i/>
      <w:sz w:val="20"/>
    </w:rPr>
  </w:style>
  <w:style w:type="paragraph" w:styleId="9">
    <w:name w:val="heading 9"/>
    <w:basedOn w:val="a3"/>
    <w:next w:val="a3"/>
    <w:qFormat/>
    <w:pPr>
      <w:numPr>
        <w:ilvl w:val="8"/>
        <w:numId w:val="2"/>
      </w:numPr>
      <w:spacing w:before="240" w:after="60"/>
      <w:outlineLvl w:val="8"/>
    </w:pPr>
    <w:rPr>
      <w:rFonts w:ascii="Arial CYR" w:hAnsi="Arial CYR"/>
      <w:b/>
      <w:i/>
      <w:sz w:val="18"/>
    </w:rPr>
  </w:style>
  <w:style w:type="character" w:default="1" w:styleId="a4">
    <w:name w:val="Default Paragraph Font"/>
    <w:semiHidden/>
  </w:style>
  <w:style w:type="table" w:default="1" w:styleId="a5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semiHidden/>
  </w:style>
  <w:style w:type="paragraph" w:customStyle="1" w:styleId="-">
    <w:name w:val="СПИСОК -"/>
    <w:basedOn w:val="a3"/>
    <w:pPr>
      <w:widowControl w:val="0"/>
      <w:numPr>
        <w:numId w:val="8"/>
      </w:numPr>
      <w:tabs>
        <w:tab w:val="clear" w:pos="1211"/>
        <w:tab w:val="left" w:pos="1134"/>
      </w:tabs>
      <w:spacing w:after="120"/>
      <w:jc w:val="both"/>
    </w:pPr>
  </w:style>
  <w:style w:type="paragraph" w:customStyle="1" w:styleId="15">
    <w:name w:val="ТЕКСТ 1.5"/>
    <w:basedOn w:val="a3"/>
    <w:pPr>
      <w:widowControl w:val="0"/>
      <w:spacing w:after="120"/>
      <w:ind w:firstLine="851"/>
      <w:jc w:val="both"/>
    </w:pPr>
  </w:style>
  <w:style w:type="paragraph" w:customStyle="1" w:styleId="10">
    <w:name w:val="СПИСОК 1)"/>
    <w:basedOn w:val="a3"/>
    <w:pPr>
      <w:spacing w:line="360" w:lineRule="auto"/>
      <w:ind w:firstLine="907"/>
      <w:jc w:val="both"/>
    </w:pPr>
    <w:rPr>
      <w:sz w:val="24"/>
    </w:rPr>
  </w:style>
  <w:style w:type="paragraph" w:styleId="a7">
    <w:name w:val="envelope address"/>
    <w:basedOn w:val="a3"/>
    <w:pPr>
      <w:framePr w:w="7920" w:h="1980" w:hRule="exact" w:hSpace="180" w:wrap="auto" w:hAnchor="page" w:xAlign="center" w:yAlign="bottom"/>
      <w:ind w:left="2880"/>
    </w:pPr>
    <w:rPr>
      <w:b/>
      <w:i/>
      <w:w w:val="66"/>
      <w:sz w:val="44"/>
    </w:rPr>
  </w:style>
  <w:style w:type="paragraph" w:customStyle="1" w:styleId="11">
    <w:name w:val="ЗАГОЛОВОК (КАК 1)"/>
    <w:basedOn w:val="1"/>
    <w:pPr>
      <w:spacing w:after="240"/>
      <w:outlineLvl w:val="9"/>
    </w:pPr>
    <w:rPr>
      <w:b w:val="0"/>
      <w:color w:val="FF00FF"/>
      <w:sz w:val="26"/>
    </w:rPr>
  </w:style>
  <w:style w:type="paragraph" w:customStyle="1" w:styleId="12">
    <w:name w:val="СПИСОК 1."/>
    <w:basedOn w:val="10"/>
    <w:pPr>
      <w:ind w:firstLine="851"/>
    </w:pPr>
  </w:style>
  <w:style w:type="paragraph" w:customStyle="1" w:styleId="a1">
    <w:name w:val="КОМЕНТАРИЙ"/>
    <w:basedOn w:val="a3"/>
    <w:pPr>
      <w:widowControl w:val="0"/>
      <w:numPr>
        <w:numId w:val="1"/>
      </w:numPr>
      <w:spacing w:before="240" w:after="360"/>
      <w:jc w:val="both"/>
    </w:pPr>
    <w:rPr>
      <w:rFonts w:ascii="Arial CYR" w:hAnsi="Arial CYR"/>
      <w:i/>
    </w:rPr>
  </w:style>
  <w:style w:type="paragraph" w:customStyle="1" w:styleId="a">
    <w:name w:val="Текст замечания"/>
    <w:basedOn w:val="a3"/>
    <w:autoRedefine/>
    <w:pPr>
      <w:keepNext/>
      <w:numPr>
        <w:numId w:val="3"/>
      </w:numPr>
      <w:tabs>
        <w:tab w:val="clear" w:pos="360"/>
        <w:tab w:val="num" w:pos="1069"/>
        <w:tab w:val="left" w:pos="1276"/>
      </w:tabs>
      <w:ind w:left="1069"/>
      <w:jc w:val="both"/>
    </w:pPr>
    <w:rPr>
      <w:rFonts w:ascii="Arial CYR" w:hAnsi="Arial CYR"/>
      <w:i/>
    </w:rPr>
  </w:style>
  <w:style w:type="paragraph" w:customStyle="1" w:styleId="a0">
    <w:name w:val="Нумерованный параграф"/>
    <w:basedOn w:val="15"/>
    <w:pPr>
      <w:numPr>
        <w:numId w:val="4"/>
      </w:numPr>
      <w:tabs>
        <w:tab w:val="left" w:pos="5245"/>
      </w:tabs>
      <w:jc w:val="center"/>
    </w:pPr>
    <w:rPr>
      <w:sz w:val="28"/>
    </w:rPr>
  </w:style>
  <w:style w:type="paragraph" w:customStyle="1" w:styleId="a8">
    <w:name w:val="Уважаемый"/>
    <w:basedOn w:val="a3"/>
    <w:next w:val="a9"/>
    <w:autoRedefine/>
    <w:pPr>
      <w:jc w:val="center"/>
    </w:pPr>
    <w:rPr>
      <w:b/>
      <w:bCs/>
      <w:sz w:val="24"/>
    </w:rPr>
  </w:style>
  <w:style w:type="paragraph" w:styleId="a9">
    <w:name w:val="Body Text"/>
    <w:basedOn w:val="a3"/>
    <w:pPr>
      <w:spacing w:after="120"/>
    </w:pPr>
  </w:style>
  <w:style w:type="paragraph" w:styleId="20">
    <w:name w:val="envelope return"/>
    <w:basedOn w:val="a3"/>
    <w:rPr>
      <w:b/>
      <w:i/>
      <w:sz w:val="28"/>
    </w:rPr>
  </w:style>
  <w:style w:type="paragraph" w:customStyle="1" w:styleId="aa">
    <w:name w:val="Текст документа"/>
    <w:basedOn w:val="a3"/>
    <w:pPr>
      <w:spacing w:after="80"/>
      <w:ind w:firstLine="709"/>
    </w:pPr>
  </w:style>
  <w:style w:type="paragraph" w:customStyle="1" w:styleId="13">
    <w:name w:val="ПЗаголовок 1"/>
    <w:basedOn w:val="1"/>
    <w:pPr>
      <w:widowControl w:val="0"/>
      <w:numPr>
        <w:numId w:val="0"/>
      </w:numPr>
      <w:spacing w:before="120" w:after="240"/>
      <w:jc w:val="right"/>
    </w:pPr>
    <w:rPr>
      <w:caps w:val="0"/>
      <w:spacing w:val="0"/>
      <w:kern w:val="24"/>
      <w:u w:val="single"/>
    </w:rPr>
  </w:style>
  <w:style w:type="paragraph" w:customStyle="1" w:styleId="150">
    <w:name w:val="ТЕКСТ П1.5"/>
    <w:basedOn w:val="15"/>
    <w:pPr>
      <w:ind w:firstLine="0"/>
      <w:jc w:val="center"/>
    </w:pPr>
    <w:rPr>
      <w:b/>
      <w:caps/>
    </w:rPr>
  </w:style>
  <w:style w:type="paragraph" w:customStyle="1" w:styleId="14">
    <w:name w:val="Стиль1"/>
    <w:basedOn w:val="15"/>
    <w:pPr>
      <w:ind w:firstLine="0"/>
      <w:jc w:val="center"/>
    </w:pPr>
    <w:rPr>
      <w:b/>
      <w:caps/>
    </w:rPr>
  </w:style>
  <w:style w:type="paragraph" w:customStyle="1" w:styleId="21">
    <w:name w:val="ПЗаголовок 2"/>
    <w:basedOn w:val="2"/>
    <w:pPr>
      <w:numPr>
        <w:ilvl w:val="0"/>
        <w:numId w:val="0"/>
      </w:numPr>
      <w:spacing w:before="0" w:after="240" w:line="240" w:lineRule="auto"/>
      <w:ind w:left="567" w:right="567"/>
      <w:jc w:val="center"/>
    </w:pPr>
    <w:rPr>
      <w:spacing w:val="20"/>
      <w:kern w:val="24"/>
    </w:rPr>
  </w:style>
  <w:style w:type="paragraph" w:customStyle="1" w:styleId="ab">
    <w:name w:val="ПОбычный"/>
    <w:basedOn w:val="15"/>
  </w:style>
  <w:style w:type="paragraph" w:customStyle="1" w:styleId="16">
    <w:name w:val="ПЗАГ1"/>
    <w:basedOn w:val="a3"/>
    <w:pPr>
      <w:spacing w:before="240" w:after="240"/>
    </w:pPr>
    <w:rPr>
      <w:b/>
    </w:rPr>
  </w:style>
  <w:style w:type="paragraph" w:customStyle="1" w:styleId="ac">
    <w:name w:val="ПТекст"/>
    <w:basedOn w:val="16"/>
    <w:pPr>
      <w:spacing w:before="0" w:after="0"/>
      <w:jc w:val="both"/>
    </w:pPr>
    <w:rPr>
      <w:b w:val="0"/>
    </w:rPr>
  </w:style>
  <w:style w:type="paragraph" w:customStyle="1" w:styleId="151">
    <w:name w:val="ПТекст 1.5"/>
    <w:basedOn w:val="15"/>
    <w:pPr>
      <w:ind w:left="1531" w:hanging="680"/>
    </w:pPr>
  </w:style>
  <w:style w:type="paragraph" w:customStyle="1" w:styleId="a2">
    <w:name w:val="Побычный"/>
    <w:basedOn w:val="a3"/>
    <w:pPr>
      <w:numPr>
        <w:ilvl w:val="1"/>
        <w:numId w:val="5"/>
      </w:numPr>
      <w:spacing w:after="80"/>
      <w:jc w:val="both"/>
    </w:pPr>
  </w:style>
  <w:style w:type="paragraph" w:styleId="ad">
    <w:name w:val="header"/>
    <w:basedOn w:val="a3"/>
    <w:pPr>
      <w:tabs>
        <w:tab w:val="center" w:pos="4677"/>
        <w:tab w:val="right" w:pos="9355"/>
      </w:tabs>
    </w:pPr>
  </w:style>
  <w:style w:type="paragraph" w:styleId="ae">
    <w:name w:val="footer"/>
    <w:basedOn w:val="a3"/>
    <w:pPr>
      <w:tabs>
        <w:tab w:val="center" w:pos="4677"/>
        <w:tab w:val="right" w:pos="9355"/>
      </w:tabs>
    </w:pPr>
  </w:style>
  <w:style w:type="character" w:styleId="af">
    <w:name w:val="page number"/>
    <w:basedOn w:val="a4"/>
  </w:style>
  <w:style w:type="character" w:styleId="af0">
    <w:name w:val="Hyperlink"/>
    <w:basedOn w:val="a4"/>
    <w:rPr>
      <w:color w:val="0000FF"/>
      <w:u w:val="single"/>
    </w:rPr>
  </w:style>
  <w:style w:type="paragraph" w:styleId="af1">
    <w:name w:val="footnote text"/>
    <w:basedOn w:val="a3"/>
    <w:semiHidden/>
    <w:rPr>
      <w:sz w:val="20"/>
    </w:rPr>
  </w:style>
  <w:style w:type="character" w:styleId="af2">
    <w:name w:val="footnote reference"/>
    <w:basedOn w:val="a4"/>
    <w:semiHidden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Pr>
      <w:rFonts w:eastAsia="Tahoma"/>
      <w:sz w:val="22"/>
    </w:rPr>
  </w:style>
  <w:style w:type="paragraph" w:styleId="1">
    <w:name w:val="heading 1"/>
    <w:basedOn w:val="a3"/>
    <w:next w:val="a3"/>
    <w:qFormat/>
    <w:pPr>
      <w:keepNext/>
      <w:pageBreakBefore/>
      <w:numPr>
        <w:numId w:val="2"/>
      </w:numPr>
      <w:jc w:val="center"/>
      <w:outlineLvl w:val="0"/>
    </w:pPr>
    <w:rPr>
      <w:b/>
      <w:caps/>
      <w:spacing w:val="20"/>
      <w:kern w:val="28"/>
      <w:sz w:val="28"/>
    </w:rPr>
  </w:style>
  <w:style w:type="paragraph" w:styleId="2">
    <w:name w:val="heading 2"/>
    <w:basedOn w:val="a3"/>
    <w:next w:val="a3"/>
    <w:qFormat/>
    <w:pPr>
      <w:keepNext/>
      <w:numPr>
        <w:ilvl w:val="1"/>
        <w:numId w:val="2"/>
      </w:numPr>
      <w:spacing w:before="360" w:after="120" w:line="320" w:lineRule="exact"/>
      <w:outlineLvl w:val="1"/>
    </w:pPr>
    <w:rPr>
      <w:b/>
      <w:caps/>
      <w:spacing w:val="10"/>
    </w:rPr>
  </w:style>
  <w:style w:type="paragraph" w:styleId="3">
    <w:name w:val="heading 3"/>
    <w:basedOn w:val="a3"/>
    <w:next w:val="a3"/>
    <w:qFormat/>
    <w:pPr>
      <w:keepNext/>
      <w:numPr>
        <w:ilvl w:val="2"/>
        <w:numId w:val="2"/>
      </w:numPr>
      <w:spacing w:before="120" w:after="120" w:line="320" w:lineRule="exact"/>
      <w:outlineLvl w:val="2"/>
    </w:pPr>
    <w:rPr>
      <w:b/>
      <w:spacing w:val="10"/>
      <w:sz w:val="26"/>
    </w:rPr>
  </w:style>
  <w:style w:type="paragraph" w:styleId="4">
    <w:name w:val="heading 4"/>
    <w:basedOn w:val="a3"/>
    <w:next w:val="a3"/>
    <w:qFormat/>
    <w:pPr>
      <w:keepNext/>
      <w:keepLines/>
      <w:numPr>
        <w:ilvl w:val="3"/>
        <w:numId w:val="2"/>
      </w:numPr>
      <w:spacing w:before="120" w:after="120"/>
      <w:outlineLvl w:val="3"/>
    </w:pPr>
    <w:rPr>
      <w:b/>
      <w:i/>
      <w:spacing w:val="10"/>
      <w:sz w:val="26"/>
    </w:rPr>
  </w:style>
  <w:style w:type="paragraph" w:styleId="5">
    <w:name w:val="heading 5"/>
    <w:basedOn w:val="a3"/>
    <w:next w:val="a3"/>
    <w:qFormat/>
    <w:pPr>
      <w:keepNext/>
      <w:keepLines/>
      <w:numPr>
        <w:ilvl w:val="4"/>
        <w:numId w:val="2"/>
      </w:numPr>
      <w:spacing w:before="120" w:after="120" w:line="300" w:lineRule="exact"/>
      <w:outlineLvl w:val="4"/>
    </w:pPr>
    <w:rPr>
      <w:i/>
      <w:spacing w:val="10"/>
      <w:sz w:val="26"/>
      <w:u w:val="single"/>
    </w:rPr>
  </w:style>
  <w:style w:type="paragraph" w:styleId="6">
    <w:name w:val="heading 6"/>
    <w:basedOn w:val="a3"/>
    <w:next w:val="a3"/>
    <w:qFormat/>
    <w:pPr>
      <w:keepNext/>
      <w:numPr>
        <w:ilvl w:val="5"/>
        <w:numId w:val="2"/>
      </w:numPr>
      <w:spacing w:before="120" w:after="120" w:line="320" w:lineRule="exact"/>
      <w:outlineLvl w:val="5"/>
    </w:pPr>
    <w:rPr>
      <w:i/>
      <w:spacing w:val="10"/>
    </w:rPr>
  </w:style>
  <w:style w:type="paragraph" w:styleId="7">
    <w:name w:val="heading 7"/>
    <w:basedOn w:val="a3"/>
    <w:next w:val="a3"/>
    <w:qFormat/>
    <w:pPr>
      <w:numPr>
        <w:ilvl w:val="6"/>
        <w:numId w:val="2"/>
      </w:numPr>
      <w:spacing w:before="240" w:after="60"/>
      <w:outlineLvl w:val="6"/>
    </w:pPr>
    <w:rPr>
      <w:rFonts w:ascii="Arial CYR" w:hAnsi="Arial CYR"/>
      <w:sz w:val="20"/>
    </w:rPr>
  </w:style>
  <w:style w:type="paragraph" w:styleId="8">
    <w:name w:val="heading 8"/>
    <w:basedOn w:val="a3"/>
    <w:next w:val="a3"/>
    <w:qFormat/>
    <w:pPr>
      <w:numPr>
        <w:ilvl w:val="7"/>
        <w:numId w:val="2"/>
      </w:numPr>
      <w:spacing w:before="240" w:after="60"/>
      <w:outlineLvl w:val="7"/>
    </w:pPr>
    <w:rPr>
      <w:rFonts w:ascii="Arial CYR" w:hAnsi="Arial CYR"/>
      <w:i/>
      <w:sz w:val="20"/>
    </w:rPr>
  </w:style>
  <w:style w:type="paragraph" w:styleId="9">
    <w:name w:val="heading 9"/>
    <w:basedOn w:val="a3"/>
    <w:next w:val="a3"/>
    <w:qFormat/>
    <w:pPr>
      <w:numPr>
        <w:ilvl w:val="8"/>
        <w:numId w:val="2"/>
      </w:numPr>
      <w:spacing w:before="240" w:after="60"/>
      <w:outlineLvl w:val="8"/>
    </w:pPr>
    <w:rPr>
      <w:rFonts w:ascii="Arial CYR" w:hAnsi="Arial CYR"/>
      <w:b/>
      <w:i/>
      <w:sz w:val="18"/>
    </w:rPr>
  </w:style>
  <w:style w:type="character" w:default="1" w:styleId="a4">
    <w:name w:val="Default Paragraph Font"/>
    <w:semiHidden/>
  </w:style>
  <w:style w:type="table" w:default="1" w:styleId="a5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semiHidden/>
  </w:style>
  <w:style w:type="paragraph" w:customStyle="1" w:styleId="-">
    <w:name w:val="СПИСОК -"/>
    <w:basedOn w:val="a3"/>
    <w:pPr>
      <w:widowControl w:val="0"/>
      <w:numPr>
        <w:numId w:val="8"/>
      </w:numPr>
      <w:tabs>
        <w:tab w:val="clear" w:pos="1211"/>
        <w:tab w:val="left" w:pos="1134"/>
      </w:tabs>
      <w:spacing w:after="120"/>
      <w:jc w:val="both"/>
    </w:pPr>
  </w:style>
  <w:style w:type="paragraph" w:customStyle="1" w:styleId="15">
    <w:name w:val="ТЕКСТ 1.5"/>
    <w:basedOn w:val="a3"/>
    <w:pPr>
      <w:widowControl w:val="0"/>
      <w:spacing w:after="120"/>
      <w:ind w:firstLine="851"/>
      <w:jc w:val="both"/>
    </w:pPr>
  </w:style>
  <w:style w:type="paragraph" w:customStyle="1" w:styleId="10">
    <w:name w:val="СПИСОК 1)"/>
    <w:basedOn w:val="a3"/>
    <w:pPr>
      <w:spacing w:line="360" w:lineRule="auto"/>
      <w:ind w:firstLine="907"/>
      <w:jc w:val="both"/>
    </w:pPr>
    <w:rPr>
      <w:sz w:val="24"/>
    </w:rPr>
  </w:style>
  <w:style w:type="paragraph" w:styleId="a7">
    <w:name w:val="envelope address"/>
    <w:basedOn w:val="a3"/>
    <w:pPr>
      <w:framePr w:w="7920" w:h="1980" w:hRule="exact" w:hSpace="180" w:wrap="auto" w:hAnchor="page" w:xAlign="center" w:yAlign="bottom"/>
      <w:ind w:left="2880"/>
    </w:pPr>
    <w:rPr>
      <w:b/>
      <w:i/>
      <w:w w:val="66"/>
      <w:sz w:val="44"/>
    </w:rPr>
  </w:style>
  <w:style w:type="paragraph" w:customStyle="1" w:styleId="11">
    <w:name w:val="ЗАГОЛОВОК (КАК 1)"/>
    <w:basedOn w:val="1"/>
    <w:pPr>
      <w:spacing w:after="240"/>
      <w:outlineLvl w:val="9"/>
    </w:pPr>
    <w:rPr>
      <w:b w:val="0"/>
      <w:color w:val="FF00FF"/>
      <w:sz w:val="26"/>
    </w:rPr>
  </w:style>
  <w:style w:type="paragraph" w:customStyle="1" w:styleId="12">
    <w:name w:val="СПИСОК 1."/>
    <w:basedOn w:val="10"/>
    <w:pPr>
      <w:ind w:firstLine="851"/>
    </w:pPr>
  </w:style>
  <w:style w:type="paragraph" w:customStyle="1" w:styleId="a1">
    <w:name w:val="КОМЕНТАРИЙ"/>
    <w:basedOn w:val="a3"/>
    <w:pPr>
      <w:widowControl w:val="0"/>
      <w:numPr>
        <w:numId w:val="1"/>
      </w:numPr>
      <w:spacing w:before="240" w:after="360"/>
      <w:jc w:val="both"/>
    </w:pPr>
    <w:rPr>
      <w:rFonts w:ascii="Arial CYR" w:hAnsi="Arial CYR"/>
      <w:i/>
    </w:rPr>
  </w:style>
  <w:style w:type="paragraph" w:customStyle="1" w:styleId="a">
    <w:name w:val="Текст замечания"/>
    <w:basedOn w:val="a3"/>
    <w:autoRedefine/>
    <w:pPr>
      <w:keepNext/>
      <w:numPr>
        <w:numId w:val="3"/>
      </w:numPr>
      <w:tabs>
        <w:tab w:val="clear" w:pos="360"/>
        <w:tab w:val="num" w:pos="1069"/>
        <w:tab w:val="left" w:pos="1276"/>
      </w:tabs>
      <w:ind w:left="1069"/>
      <w:jc w:val="both"/>
    </w:pPr>
    <w:rPr>
      <w:rFonts w:ascii="Arial CYR" w:hAnsi="Arial CYR"/>
      <w:i/>
    </w:rPr>
  </w:style>
  <w:style w:type="paragraph" w:customStyle="1" w:styleId="a0">
    <w:name w:val="Нумерованный параграф"/>
    <w:basedOn w:val="15"/>
    <w:pPr>
      <w:numPr>
        <w:numId w:val="4"/>
      </w:numPr>
      <w:tabs>
        <w:tab w:val="left" w:pos="5245"/>
      </w:tabs>
      <w:jc w:val="center"/>
    </w:pPr>
    <w:rPr>
      <w:sz w:val="28"/>
    </w:rPr>
  </w:style>
  <w:style w:type="paragraph" w:customStyle="1" w:styleId="a8">
    <w:name w:val="Уважаемый"/>
    <w:basedOn w:val="a3"/>
    <w:next w:val="a9"/>
    <w:autoRedefine/>
    <w:pPr>
      <w:jc w:val="center"/>
    </w:pPr>
    <w:rPr>
      <w:b/>
      <w:bCs/>
      <w:sz w:val="24"/>
    </w:rPr>
  </w:style>
  <w:style w:type="paragraph" w:styleId="a9">
    <w:name w:val="Body Text"/>
    <w:basedOn w:val="a3"/>
    <w:pPr>
      <w:spacing w:after="120"/>
    </w:pPr>
  </w:style>
  <w:style w:type="paragraph" w:styleId="20">
    <w:name w:val="envelope return"/>
    <w:basedOn w:val="a3"/>
    <w:rPr>
      <w:b/>
      <w:i/>
      <w:sz w:val="28"/>
    </w:rPr>
  </w:style>
  <w:style w:type="paragraph" w:customStyle="1" w:styleId="aa">
    <w:name w:val="Текст документа"/>
    <w:basedOn w:val="a3"/>
    <w:pPr>
      <w:spacing w:after="80"/>
      <w:ind w:firstLine="709"/>
    </w:pPr>
  </w:style>
  <w:style w:type="paragraph" w:customStyle="1" w:styleId="13">
    <w:name w:val="ПЗаголовок 1"/>
    <w:basedOn w:val="1"/>
    <w:pPr>
      <w:widowControl w:val="0"/>
      <w:numPr>
        <w:numId w:val="0"/>
      </w:numPr>
      <w:spacing w:before="120" w:after="240"/>
      <w:jc w:val="right"/>
    </w:pPr>
    <w:rPr>
      <w:caps w:val="0"/>
      <w:spacing w:val="0"/>
      <w:kern w:val="24"/>
      <w:u w:val="single"/>
    </w:rPr>
  </w:style>
  <w:style w:type="paragraph" w:customStyle="1" w:styleId="150">
    <w:name w:val="ТЕКСТ П1.5"/>
    <w:basedOn w:val="15"/>
    <w:pPr>
      <w:ind w:firstLine="0"/>
      <w:jc w:val="center"/>
    </w:pPr>
    <w:rPr>
      <w:b/>
      <w:caps/>
    </w:rPr>
  </w:style>
  <w:style w:type="paragraph" w:customStyle="1" w:styleId="14">
    <w:name w:val="Стиль1"/>
    <w:basedOn w:val="15"/>
    <w:pPr>
      <w:ind w:firstLine="0"/>
      <w:jc w:val="center"/>
    </w:pPr>
    <w:rPr>
      <w:b/>
      <w:caps/>
    </w:rPr>
  </w:style>
  <w:style w:type="paragraph" w:customStyle="1" w:styleId="21">
    <w:name w:val="ПЗаголовок 2"/>
    <w:basedOn w:val="2"/>
    <w:pPr>
      <w:numPr>
        <w:ilvl w:val="0"/>
        <w:numId w:val="0"/>
      </w:numPr>
      <w:spacing w:before="0" w:after="240" w:line="240" w:lineRule="auto"/>
      <w:ind w:left="567" w:right="567"/>
      <w:jc w:val="center"/>
    </w:pPr>
    <w:rPr>
      <w:spacing w:val="20"/>
      <w:kern w:val="24"/>
    </w:rPr>
  </w:style>
  <w:style w:type="paragraph" w:customStyle="1" w:styleId="ab">
    <w:name w:val="ПОбычный"/>
    <w:basedOn w:val="15"/>
  </w:style>
  <w:style w:type="paragraph" w:customStyle="1" w:styleId="16">
    <w:name w:val="ПЗАГ1"/>
    <w:basedOn w:val="a3"/>
    <w:pPr>
      <w:spacing w:before="240" w:after="240"/>
    </w:pPr>
    <w:rPr>
      <w:b/>
    </w:rPr>
  </w:style>
  <w:style w:type="paragraph" w:customStyle="1" w:styleId="ac">
    <w:name w:val="ПТекст"/>
    <w:basedOn w:val="16"/>
    <w:pPr>
      <w:spacing w:before="0" w:after="0"/>
      <w:jc w:val="both"/>
    </w:pPr>
    <w:rPr>
      <w:b w:val="0"/>
    </w:rPr>
  </w:style>
  <w:style w:type="paragraph" w:customStyle="1" w:styleId="151">
    <w:name w:val="ПТекст 1.5"/>
    <w:basedOn w:val="15"/>
    <w:pPr>
      <w:ind w:left="1531" w:hanging="680"/>
    </w:pPr>
  </w:style>
  <w:style w:type="paragraph" w:customStyle="1" w:styleId="a2">
    <w:name w:val="Побычный"/>
    <w:basedOn w:val="a3"/>
    <w:pPr>
      <w:numPr>
        <w:ilvl w:val="1"/>
        <w:numId w:val="5"/>
      </w:numPr>
      <w:spacing w:after="80"/>
      <w:jc w:val="both"/>
    </w:pPr>
  </w:style>
  <w:style w:type="paragraph" w:styleId="ad">
    <w:name w:val="header"/>
    <w:basedOn w:val="a3"/>
    <w:pPr>
      <w:tabs>
        <w:tab w:val="center" w:pos="4677"/>
        <w:tab w:val="right" w:pos="9355"/>
      </w:tabs>
    </w:pPr>
  </w:style>
  <w:style w:type="paragraph" w:styleId="ae">
    <w:name w:val="footer"/>
    <w:basedOn w:val="a3"/>
    <w:pPr>
      <w:tabs>
        <w:tab w:val="center" w:pos="4677"/>
        <w:tab w:val="right" w:pos="9355"/>
      </w:tabs>
    </w:pPr>
  </w:style>
  <w:style w:type="character" w:styleId="af">
    <w:name w:val="page number"/>
    <w:basedOn w:val="a4"/>
  </w:style>
  <w:style w:type="character" w:styleId="af0">
    <w:name w:val="Hyperlink"/>
    <w:basedOn w:val="a4"/>
    <w:rPr>
      <w:color w:val="0000FF"/>
      <w:u w:val="single"/>
    </w:rPr>
  </w:style>
  <w:style w:type="paragraph" w:styleId="af1">
    <w:name w:val="footnote text"/>
    <w:basedOn w:val="a3"/>
    <w:semiHidden/>
    <w:rPr>
      <w:sz w:val="20"/>
    </w:rPr>
  </w:style>
  <w:style w:type="character" w:styleId="af2">
    <w:name w:val="footnote reference"/>
    <w:basedOn w:val="a4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NTC</Company>
  <LinksUpToDate>false</LinksUpToDate>
  <CharactersWithSpaces>3070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dcterms:created xsi:type="dcterms:W3CDTF">2020-11-28T09:25:00Z</dcterms:created>
  <dcterms:modified xsi:type="dcterms:W3CDTF">2020-11-28T09:29:00Z</dcterms:modified>
</cp:coreProperties>
</file>